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033D9" w14:textId="77777777" w:rsidR="00A652DF" w:rsidRPr="00FE0E43" w:rsidRDefault="00000000">
      <w:pPr>
        <w:pStyle w:val="Titre1"/>
      </w:pPr>
      <w:bookmarkStart w:id="0" w:name="X1ec87ed7866c5cdadddfcf3a1322ce1364f6db9"/>
      <w:r w:rsidRPr="00FE0E43">
        <w:t xml:space="preserve">🌱 </w:t>
      </w:r>
      <w:r w:rsidRPr="00FE0E43">
        <w:rPr>
          <w:b/>
          <w:bCs/>
        </w:rPr>
        <w:t>Fiche élève : Activité — La sélection naturelle (les becs des pinsons)</w:t>
      </w:r>
    </w:p>
    <w:p w14:paraId="5872006B" w14:textId="77777777" w:rsidR="00A652DF" w:rsidRPr="00FE0E43" w:rsidRDefault="00000000">
      <w:pPr>
        <w:pStyle w:val="Titre2"/>
      </w:pPr>
      <w:bookmarkStart w:id="1" w:name="objectif"/>
      <w:r w:rsidRPr="00FE0E43">
        <w:t>Objectif</w:t>
      </w:r>
    </w:p>
    <w:p w14:paraId="2886FAFD" w14:textId="77777777" w:rsidR="00A652DF" w:rsidRPr="00FE0E43" w:rsidRDefault="00000000">
      <w:pPr>
        <w:pStyle w:val="FirstParagraph"/>
      </w:pPr>
      <w:r w:rsidRPr="00FE0E43">
        <w:t>Découvrir comment certains caractères (formes de becs) permettent à des individus de mieux survivre et se reproduire selon leur environnement.</w:t>
      </w:r>
    </w:p>
    <w:p w14:paraId="5D5787E3" w14:textId="77777777" w:rsidR="00A652DF" w:rsidRPr="00FE0E43" w:rsidRDefault="00000000">
      <w:r>
        <w:pict w14:anchorId="6C854214">
          <v:rect id="_x0000_i1025" style="width:0;height:1.5pt" o:hralign="center" o:hrstd="t" o:hr="t"/>
        </w:pict>
      </w:r>
    </w:p>
    <w:p w14:paraId="0204F05A" w14:textId="77777777" w:rsidR="00A652DF" w:rsidRPr="00FE0E43" w:rsidRDefault="00000000">
      <w:pPr>
        <w:pStyle w:val="Titre2"/>
      </w:pPr>
      <w:bookmarkStart w:id="2" w:name="consigne-générale"/>
      <w:bookmarkEnd w:id="1"/>
      <w:r w:rsidRPr="00FE0E43">
        <w:t>Consigne générale</w:t>
      </w:r>
    </w:p>
    <w:p w14:paraId="12855ADB" w14:textId="65160FA1" w:rsidR="00A652DF" w:rsidRDefault="00000000">
      <w:pPr>
        <w:pStyle w:val="FirstParagraph"/>
        <w:rPr>
          <w:noProof/>
        </w:rPr>
      </w:pPr>
      <w:r w:rsidRPr="00FE0E43">
        <w:t xml:space="preserve">Vous allez simuler une population </w:t>
      </w:r>
      <w:r w:rsidR="000060DC">
        <w:t>de pinsons</w:t>
      </w:r>
      <w:r w:rsidRPr="00FE0E43">
        <w:t xml:space="preserve"> vivant sur différentes îles. Chaque </w:t>
      </w:r>
      <w:r w:rsidR="000060DC">
        <w:t>pinson</w:t>
      </w:r>
      <w:r w:rsidRPr="00FE0E43">
        <w:t xml:space="preserve"> a un type de bec (outil) et doit se nourrir pour survivre. Ceux qui survivent peuvent transmettre leur bec à la génération suivante.</w:t>
      </w:r>
    </w:p>
    <w:p w14:paraId="1B848AD6" w14:textId="0C62B3BB" w:rsidR="00561B33" w:rsidRPr="00561B33" w:rsidRDefault="00561B33" w:rsidP="00561B33">
      <w:pPr>
        <w:pStyle w:val="Corpsdetexte"/>
        <w:jc w:val="center"/>
      </w:pPr>
      <w:r>
        <w:rPr>
          <w:noProof/>
        </w:rPr>
        <w:drawing>
          <wp:inline distT="0" distB="0" distL="0" distR="0" wp14:anchorId="4195CD4C" wp14:editId="69DFC9A3">
            <wp:extent cx="4953000" cy="3302000"/>
            <wp:effectExtent l="0" t="0" r="0" b="0"/>
            <wp:docPr id="2054436558" name="Image 2" descr="Une image contenant oiseau, texte, oscines, moin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36558" name="Image 2" descr="Une image contenant oiseau, texte, oscines, moineau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32D8" w14:textId="77777777" w:rsidR="00A652DF" w:rsidRPr="00FE0E43" w:rsidRDefault="00000000">
      <w:r>
        <w:pict w14:anchorId="4F44DC05">
          <v:rect id="_x0000_i1026" style="width:0;height:1.5pt" o:hralign="center" o:hrstd="t" o:hr="t"/>
        </w:pict>
      </w:r>
    </w:p>
    <w:p w14:paraId="5FDA442F" w14:textId="77777777" w:rsidR="00A652DF" w:rsidRPr="00FE0E43" w:rsidRDefault="00000000">
      <w:pPr>
        <w:pStyle w:val="Titre2"/>
      </w:pPr>
      <w:bookmarkStart w:id="3" w:name="votre-matériel"/>
      <w:bookmarkEnd w:id="2"/>
      <w:r w:rsidRPr="00FE0E43">
        <w:t>Votre matériel</w:t>
      </w:r>
    </w:p>
    <w:p w14:paraId="5376B65C" w14:textId="77777777" w:rsidR="00A652DF" w:rsidRPr="00FE0E43" w:rsidRDefault="00000000">
      <w:pPr>
        <w:pStyle w:val="Compact"/>
        <w:numPr>
          <w:ilvl w:val="0"/>
          <w:numId w:val="2"/>
        </w:numPr>
      </w:pPr>
      <w:r w:rsidRPr="00FE0E43">
        <w:t>Votre outil (tiré au sort) :</w:t>
      </w:r>
    </w:p>
    <w:p w14:paraId="0C3EC7DC" w14:textId="77777777" w:rsidR="00A652DF" w:rsidRPr="00FE0E43" w:rsidRDefault="00000000">
      <w:pPr>
        <w:pStyle w:val="Compact"/>
        <w:numPr>
          <w:ilvl w:val="1"/>
          <w:numId w:val="3"/>
        </w:numPr>
      </w:pPr>
      <w:r w:rsidRPr="00FE0E43">
        <w:rPr>
          <w:b/>
          <w:bCs/>
        </w:rPr>
        <w:t>Cuillère</w:t>
      </w:r>
      <w:r w:rsidRPr="00FE0E43">
        <w:t xml:space="preserve"> = bec large, spécialiste des grosses graines</w:t>
      </w:r>
    </w:p>
    <w:p w14:paraId="4F655884" w14:textId="77777777" w:rsidR="00561B33" w:rsidRPr="00FE0E43" w:rsidRDefault="00561B33" w:rsidP="00561B33">
      <w:pPr>
        <w:pStyle w:val="Compact"/>
        <w:numPr>
          <w:ilvl w:val="1"/>
          <w:numId w:val="3"/>
        </w:numPr>
      </w:pPr>
      <w:r w:rsidRPr="00FE0E43">
        <w:rPr>
          <w:b/>
          <w:bCs/>
        </w:rPr>
        <w:t>Pince à linge</w:t>
      </w:r>
      <w:r w:rsidRPr="00FE0E43">
        <w:t xml:space="preserve"> = bec intermédiaire, polyvalent</w:t>
      </w:r>
    </w:p>
    <w:p w14:paraId="49A75E1D" w14:textId="77777777" w:rsidR="00561B33" w:rsidRPr="00FE0E43" w:rsidRDefault="00561B33" w:rsidP="00561B33">
      <w:pPr>
        <w:pStyle w:val="Compact"/>
        <w:numPr>
          <w:ilvl w:val="1"/>
          <w:numId w:val="3"/>
        </w:numPr>
      </w:pPr>
      <w:r w:rsidRPr="00FE0E43">
        <w:rPr>
          <w:b/>
          <w:bCs/>
        </w:rPr>
        <w:t>Pince fine</w:t>
      </w:r>
      <w:r w:rsidRPr="00FE0E43">
        <w:t xml:space="preserve"> = bec fin, spécialiste des petites graines</w:t>
      </w:r>
    </w:p>
    <w:p w14:paraId="2AD7EBC1" w14:textId="77777777" w:rsidR="00A652DF" w:rsidRPr="00FE0E43" w:rsidRDefault="00000000">
      <w:pPr>
        <w:pStyle w:val="Compact"/>
        <w:numPr>
          <w:ilvl w:val="0"/>
          <w:numId w:val="2"/>
        </w:numPr>
      </w:pPr>
      <w:r w:rsidRPr="00FE0E43">
        <w:t>Une île (table) avec des graines :</w:t>
      </w:r>
    </w:p>
    <w:p w14:paraId="387C13DF" w14:textId="77777777" w:rsidR="00A652DF" w:rsidRPr="00FE0E43" w:rsidRDefault="00000000">
      <w:pPr>
        <w:pStyle w:val="Compact"/>
        <w:numPr>
          <w:ilvl w:val="1"/>
          <w:numId w:val="4"/>
        </w:numPr>
      </w:pPr>
      <w:r w:rsidRPr="00FE0E43">
        <w:rPr>
          <w:b/>
          <w:bCs/>
        </w:rPr>
        <w:t>Île A</w:t>
      </w:r>
      <w:r w:rsidRPr="00FE0E43">
        <w:t xml:space="preserve"> : grosses graines</w:t>
      </w:r>
    </w:p>
    <w:p w14:paraId="0B1313CD" w14:textId="77777777" w:rsidR="00A652DF" w:rsidRPr="00FE0E43" w:rsidRDefault="00000000">
      <w:pPr>
        <w:pStyle w:val="Compact"/>
        <w:numPr>
          <w:ilvl w:val="1"/>
          <w:numId w:val="4"/>
        </w:numPr>
      </w:pPr>
      <w:r w:rsidRPr="00FE0E43">
        <w:rPr>
          <w:b/>
          <w:bCs/>
        </w:rPr>
        <w:t>Île B</w:t>
      </w:r>
      <w:r w:rsidRPr="00FE0E43">
        <w:t xml:space="preserve"> : petites graines</w:t>
      </w:r>
    </w:p>
    <w:p w14:paraId="75EB6561" w14:textId="77777777" w:rsidR="00A652DF" w:rsidRPr="00FE0E43" w:rsidRDefault="00000000">
      <w:pPr>
        <w:pStyle w:val="Compact"/>
        <w:numPr>
          <w:ilvl w:val="1"/>
          <w:numId w:val="4"/>
        </w:numPr>
      </w:pPr>
      <w:r w:rsidRPr="00FE0E43">
        <w:rPr>
          <w:b/>
          <w:bCs/>
        </w:rPr>
        <w:t>Île C</w:t>
      </w:r>
      <w:r w:rsidRPr="00FE0E43">
        <w:t xml:space="preserve"> : mélange</w:t>
      </w:r>
    </w:p>
    <w:p w14:paraId="629D2622" w14:textId="77777777" w:rsidR="00A652DF" w:rsidRPr="00FE0E43" w:rsidRDefault="00000000">
      <w:r>
        <w:pict w14:anchorId="1FB9953E">
          <v:rect id="_x0000_i1027" style="width:0;height:1.5pt" o:hralign="center" o:hrstd="t" o:hr="t"/>
        </w:pict>
      </w:r>
    </w:p>
    <w:p w14:paraId="41CCD5C5" w14:textId="77777777" w:rsidR="00A652DF" w:rsidRPr="00FE0E43" w:rsidRDefault="00000000">
      <w:pPr>
        <w:pStyle w:val="Titre2"/>
      </w:pPr>
      <w:bookmarkStart w:id="4" w:name="déroulement"/>
      <w:bookmarkEnd w:id="3"/>
      <w:r w:rsidRPr="00FE0E43">
        <w:lastRenderedPageBreak/>
        <w:t>Déroulement</w:t>
      </w:r>
    </w:p>
    <w:p w14:paraId="6A31C439" w14:textId="77777777" w:rsidR="00A652DF" w:rsidRPr="00FE0E43" w:rsidRDefault="00000000">
      <w:pPr>
        <w:pStyle w:val="Compact"/>
        <w:numPr>
          <w:ilvl w:val="0"/>
          <w:numId w:val="5"/>
        </w:numPr>
      </w:pPr>
      <w:r w:rsidRPr="00FE0E43">
        <w:t>Vous gardez le même outil pendant toute l’activité.</w:t>
      </w:r>
    </w:p>
    <w:p w14:paraId="1241C0DC" w14:textId="77777777" w:rsidR="00A652DF" w:rsidRPr="00FE0E43" w:rsidRDefault="00000000">
      <w:pPr>
        <w:pStyle w:val="Compact"/>
        <w:numPr>
          <w:ilvl w:val="0"/>
          <w:numId w:val="5"/>
        </w:numPr>
      </w:pPr>
      <w:r w:rsidRPr="00FE0E43">
        <w:t>Vous travaillez sur l’île à laquelle vous êtes affecté.</w:t>
      </w:r>
    </w:p>
    <w:p w14:paraId="7F907EF3" w14:textId="77777777" w:rsidR="00A652DF" w:rsidRPr="00FE0E43" w:rsidRDefault="00000000">
      <w:pPr>
        <w:pStyle w:val="Compact"/>
        <w:numPr>
          <w:ilvl w:val="0"/>
          <w:numId w:val="5"/>
        </w:numPr>
      </w:pPr>
      <w:r w:rsidRPr="00FE0E43">
        <w:t xml:space="preserve">À chaque génération, vous avez 30 secondes pour ramasser le plus de graines possible, </w:t>
      </w:r>
      <w:r w:rsidRPr="00FE0E43">
        <w:rPr>
          <w:b/>
          <w:bCs/>
        </w:rPr>
        <w:t>une par une</w:t>
      </w:r>
      <w:r w:rsidRPr="00FE0E43">
        <w:t>.</w:t>
      </w:r>
    </w:p>
    <w:p w14:paraId="656337F8" w14:textId="77777777" w:rsidR="00A652DF" w:rsidRPr="00FE0E43" w:rsidRDefault="00000000">
      <w:pPr>
        <w:pStyle w:val="Compact"/>
        <w:numPr>
          <w:ilvl w:val="1"/>
          <w:numId w:val="6"/>
        </w:numPr>
      </w:pPr>
      <w:r w:rsidRPr="00FE0E43">
        <w:t>Chaque graine ramassée doit être déposée dans votre assiette personnelle avant de prendre la suivante.</w:t>
      </w:r>
    </w:p>
    <w:p w14:paraId="2A672380" w14:textId="77777777" w:rsidR="00A652DF" w:rsidRPr="00FE0E43" w:rsidRDefault="00000000">
      <w:pPr>
        <w:pStyle w:val="Compact"/>
        <w:numPr>
          <w:ilvl w:val="0"/>
          <w:numId w:val="5"/>
        </w:numPr>
      </w:pPr>
      <w:r w:rsidRPr="00FE0E43">
        <w:t>À la fin de la génération, comptez combien vous en avez récolté.</w:t>
      </w:r>
    </w:p>
    <w:p w14:paraId="51C9A962" w14:textId="77777777" w:rsidR="00A652DF" w:rsidRPr="00FE0E43" w:rsidRDefault="00000000">
      <w:pPr>
        <w:pStyle w:val="Compact"/>
        <w:numPr>
          <w:ilvl w:val="1"/>
          <w:numId w:val="7"/>
        </w:numPr>
      </w:pPr>
      <w:r w:rsidRPr="00FE0E43">
        <w:t xml:space="preserve">Si vous en avez récolté </w:t>
      </w:r>
      <w:r w:rsidRPr="00FE0E43">
        <w:rPr>
          <w:b/>
          <w:bCs/>
        </w:rPr>
        <w:t>3 ou plus</w:t>
      </w:r>
      <w:r w:rsidRPr="00FE0E43">
        <w:t>, vous « survivez » et votre type de bec sera compté dans la génération suivante.</w:t>
      </w:r>
    </w:p>
    <w:p w14:paraId="4074042C" w14:textId="77777777" w:rsidR="00A652DF" w:rsidRPr="00FE0E43" w:rsidRDefault="00000000">
      <w:pPr>
        <w:pStyle w:val="Compact"/>
        <w:numPr>
          <w:ilvl w:val="1"/>
          <w:numId w:val="7"/>
        </w:numPr>
      </w:pPr>
      <w:r w:rsidRPr="00FE0E43">
        <w:t>Sinon, vous « disparaissez ».</w:t>
      </w:r>
    </w:p>
    <w:p w14:paraId="3DD0D138" w14:textId="77777777" w:rsidR="00A652DF" w:rsidRPr="00FE0E43" w:rsidRDefault="00000000">
      <w:pPr>
        <w:pStyle w:val="FirstParagraph"/>
      </w:pPr>
      <w:r w:rsidRPr="00FE0E43">
        <w:t>On joue 3 générations. À chaque génération, notez le nombre d’oiseaux de chaque type sur votre île.</w:t>
      </w:r>
    </w:p>
    <w:p w14:paraId="0EF724E4" w14:textId="77777777" w:rsidR="00A652DF" w:rsidRPr="00FE0E43" w:rsidRDefault="00000000">
      <w:r>
        <w:pict w14:anchorId="2D9F34CE">
          <v:rect id="_x0000_i1028" style="width:0;height:1.5pt" o:hralign="center" o:hrstd="t" o:hr="t"/>
        </w:pict>
      </w:r>
    </w:p>
    <w:p w14:paraId="3A4F069C" w14:textId="77777777" w:rsidR="00A652DF" w:rsidRPr="00FE0E43" w:rsidRDefault="00000000">
      <w:pPr>
        <w:pStyle w:val="Titre2"/>
      </w:pPr>
      <w:bookmarkStart w:id="5" w:name="Xe16ca2d7b5fd3f05ea4cc13363b655ed73b80ba"/>
      <w:bookmarkEnd w:id="4"/>
      <w:r w:rsidRPr="00FE0E43">
        <w:t>Tableau des résultats (à remplir en groupe)</w:t>
      </w:r>
    </w:p>
    <w:tbl>
      <w:tblPr>
        <w:tblStyle w:val="Grilledutableau"/>
        <w:tblW w:w="5000" w:type="pct"/>
        <w:tblLayout w:type="fixed"/>
        <w:tblLook w:val="0020" w:firstRow="1" w:lastRow="0" w:firstColumn="0" w:lastColumn="0" w:noHBand="0" w:noVBand="0"/>
      </w:tblPr>
      <w:tblGrid>
        <w:gridCol w:w="1408"/>
        <w:gridCol w:w="2579"/>
        <w:gridCol w:w="4105"/>
        <w:gridCol w:w="2698"/>
      </w:tblGrid>
      <w:tr w:rsidR="00A652DF" w:rsidRPr="00FE0E43" w14:paraId="75AB42BB" w14:textId="77777777" w:rsidTr="00FE0E43">
        <w:tc>
          <w:tcPr>
            <w:tcW w:w="1033" w:type="dxa"/>
          </w:tcPr>
          <w:p w14:paraId="04BD68F7" w14:textId="77777777" w:rsidR="00A652DF" w:rsidRPr="00FE0E43" w:rsidRDefault="00000000">
            <w:pPr>
              <w:pStyle w:val="Compact"/>
            </w:pPr>
            <w:r w:rsidRPr="00FE0E43">
              <w:t>Génération</w:t>
            </w:r>
          </w:p>
        </w:tc>
        <w:tc>
          <w:tcPr>
            <w:tcW w:w="1893" w:type="dxa"/>
          </w:tcPr>
          <w:p w14:paraId="71707A7C" w14:textId="77777777" w:rsidR="00A652DF" w:rsidRPr="00FE0E43" w:rsidRDefault="00000000">
            <w:pPr>
              <w:pStyle w:val="Compact"/>
            </w:pPr>
            <w:r w:rsidRPr="00FE0E43">
              <w:t>Bec large (cuillère)</w:t>
            </w:r>
          </w:p>
        </w:tc>
        <w:tc>
          <w:tcPr>
            <w:tcW w:w="3013" w:type="dxa"/>
          </w:tcPr>
          <w:p w14:paraId="0317CE14" w14:textId="77777777" w:rsidR="00A652DF" w:rsidRPr="00FE0E43" w:rsidRDefault="00000000">
            <w:pPr>
              <w:pStyle w:val="Compact"/>
            </w:pPr>
            <w:r w:rsidRPr="00FE0E43">
              <w:t>Bec intermédiaire (pince à linge)</w:t>
            </w:r>
          </w:p>
        </w:tc>
        <w:tc>
          <w:tcPr>
            <w:tcW w:w="1980" w:type="dxa"/>
          </w:tcPr>
          <w:p w14:paraId="43497F73" w14:textId="77777777" w:rsidR="00A652DF" w:rsidRPr="00FE0E43" w:rsidRDefault="00000000">
            <w:pPr>
              <w:pStyle w:val="Compact"/>
            </w:pPr>
            <w:r w:rsidRPr="00FE0E43">
              <w:t>Bec fin (pince fine)</w:t>
            </w:r>
          </w:p>
        </w:tc>
      </w:tr>
      <w:tr w:rsidR="00A652DF" w:rsidRPr="00FE0E43" w14:paraId="44A6F601" w14:textId="77777777" w:rsidTr="00FE0E43">
        <w:tc>
          <w:tcPr>
            <w:tcW w:w="1033" w:type="dxa"/>
          </w:tcPr>
          <w:p w14:paraId="462BFC9D" w14:textId="77777777" w:rsidR="00A652DF" w:rsidRPr="00FE0E43" w:rsidRDefault="00000000">
            <w:pPr>
              <w:pStyle w:val="Compact"/>
            </w:pPr>
            <w:r w:rsidRPr="00FE0E43">
              <w:t>1</w:t>
            </w:r>
          </w:p>
        </w:tc>
        <w:tc>
          <w:tcPr>
            <w:tcW w:w="1893" w:type="dxa"/>
          </w:tcPr>
          <w:p w14:paraId="2086F678" w14:textId="77777777" w:rsidR="00A652DF" w:rsidRPr="00FE0E43" w:rsidRDefault="00A652DF">
            <w:pPr>
              <w:pStyle w:val="Compact"/>
            </w:pPr>
          </w:p>
        </w:tc>
        <w:tc>
          <w:tcPr>
            <w:tcW w:w="3013" w:type="dxa"/>
          </w:tcPr>
          <w:p w14:paraId="74AA0E7E" w14:textId="77777777" w:rsidR="00A652DF" w:rsidRPr="00FE0E43" w:rsidRDefault="00A652DF">
            <w:pPr>
              <w:pStyle w:val="Compact"/>
            </w:pPr>
          </w:p>
        </w:tc>
        <w:tc>
          <w:tcPr>
            <w:tcW w:w="1980" w:type="dxa"/>
          </w:tcPr>
          <w:p w14:paraId="3AFADAC1" w14:textId="77777777" w:rsidR="00A652DF" w:rsidRPr="00FE0E43" w:rsidRDefault="00A652DF">
            <w:pPr>
              <w:pStyle w:val="Compact"/>
            </w:pPr>
          </w:p>
        </w:tc>
      </w:tr>
      <w:tr w:rsidR="00A652DF" w:rsidRPr="00FE0E43" w14:paraId="2B7BE654" w14:textId="77777777" w:rsidTr="00FE0E43">
        <w:tc>
          <w:tcPr>
            <w:tcW w:w="1033" w:type="dxa"/>
          </w:tcPr>
          <w:p w14:paraId="543860AD" w14:textId="77777777" w:rsidR="00A652DF" w:rsidRPr="00FE0E43" w:rsidRDefault="00000000">
            <w:pPr>
              <w:pStyle w:val="Compact"/>
            </w:pPr>
            <w:r w:rsidRPr="00FE0E43">
              <w:t>2</w:t>
            </w:r>
          </w:p>
        </w:tc>
        <w:tc>
          <w:tcPr>
            <w:tcW w:w="1893" w:type="dxa"/>
          </w:tcPr>
          <w:p w14:paraId="11E19E4C" w14:textId="77777777" w:rsidR="00A652DF" w:rsidRPr="00FE0E43" w:rsidRDefault="00A652DF">
            <w:pPr>
              <w:pStyle w:val="Compact"/>
            </w:pPr>
          </w:p>
        </w:tc>
        <w:tc>
          <w:tcPr>
            <w:tcW w:w="3013" w:type="dxa"/>
          </w:tcPr>
          <w:p w14:paraId="17828E19" w14:textId="77777777" w:rsidR="00A652DF" w:rsidRPr="00FE0E43" w:rsidRDefault="00A652DF">
            <w:pPr>
              <w:pStyle w:val="Compact"/>
            </w:pPr>
          </w:p>
        </w:tc>
        <w:tc>
          <w:tcPr>
            <w:tcW w:w="1980" w:type="dxa"/>
          </w:tcPr>
          <w:p w14:paraId="06920950" w14:textId="77777777" w:rsidR="00A652DF" w:rsidRPr="00FE0E43" w:rsidRDefault="00A652DF">
            <w:pPr>
              <w:pStyle w:val="Compact"/>
            </w:pPr>
          </w:p>
        </w:tc>
      </w:tr>
      <w:tr w:rsidR="00A652DF" w:rsidRPr="00FE0E43" w14:paraId="2C276FA1" w14:textId="77777777" w:rsidTr="00FE0E43">
        <w:tc>
          <w:tcPr>
            <w:tcW w:w="1033" w:type="dxa"/>
          </w:tcPr>
          <w:p w14:paraId="4B3FFB0F" w14:textId="77777777" w:rsidR="00A652DF" w:rsidRPr="00FE0E43" w:rsidRDefault="00000000">
            <w:pPr>
              <w:pStyle w:val="Compact"/>
            </w:pPr>
            <w:r w:rsidRPr="00FE0E43">
              <w:t>3</w:t>
            </w:r>
          </w:p>
        </w:tc>
        <w:tc>
          <w:tcPr>
            <w:tcW w:w="1893" w:type="dxa"/>
          </w:tcPr>
          <w:p w14:paraId="708F406B" w14:textId="77777777" w:rsidR="00A652DF" w:rsidRPr="00FE0E43" w:rsidRDefault="00A652DF">
            <w:pPr>
              <w:pStyle w:val="Compact"/>
            </w:pPr>
          </w:p>
        </w:tc>
        <w:tc>
          <w:tcPr>
            <w:tcW w:w="3013" w:type="dxa"/>
          </w:tcPr>
          <w:p w14:paraId="42A73E22" w14:textId="77777777" w:rsidR="00A652DF" w:rsidRPr="00FE0E43" w:rsidRDefault="00A652DF">
            <w:pPr>
              <w:pStyle w:val="Compact"/>
            </w:pPr>
          </w:p>
        </w:tc>
        <w:tc>
          <w:tcPr>
            <w:tcW w:w="1980" w:type="dxa"/>
          </w:tcPr>
          <w:p w14:paraId="25078288" w14:textId="77777777" w:rsidR="00A652DF" w:rsidRPr="00FE0E43" w:rsidRDefault="00A652DF">
            <w:pPr>
              <w:pStyle w:val="Compact"/>
            </w:pPr>
          </w:p>
        </w:tc>
      </w:tr>
    </w:tbl>
    <w:p w14:paraId="7FF22D41" w14:textId="77777777" w:rsidR="00A652DF" w:rsidRPr="00FE0E43" w:rsidRDefault="00000000">
      <w:r>
        <w:pict w14:anchorId="4FB98F0A">
          <v:rect id="_x0000_i1029" style="width:0;height:1.5pt" o:hralign="center" o:hrstd="t" o:hr="t"/>
        </w:pict>
      </w:r>
    </w:p>
    <w:p w14:paraId="08BF188B" w14:textId="5CC79429" w:rsidR="00A652DF" w:rsidRPr="00FE0E43" w:rsidRDefault="00000000">
      <w:pPr>
        <w:pStyle w:val="Titre2"/>
      </w:pPr>
      <w:bookmarkStart w:id="6" w:name="questions-à-la-fin"/>
      <w:bookmarkEnd w:id="5"/>
      <w:r w:rsidRPr="00FE0E43">
        <w:t>Questions</w:t>
      </w:r>
      <w:r w:rsidR="00B43614">
        <w:t> :</w:t>
      </w:r>
    </w:p>
    <w:p w14:paraId="065AB2A1" w14:textId="77777777" w:rsidR="000F5788" w:rsidRDefault="00000000">
      <w:pPr>
        <w:pStyle w:val="FirstParagraph"/>
      </w:pPr>
      <w:r w:rsidRPr="00FE0E43">
        <w:t xml:space="preserve">✅ Quel type de bec devient majoritaire sur votre île ? Pourquoi ? </w:t>
      </w:r>
    </w:p>
    <w:p w14:paraId="32641D4C" w14:textId="77777777" w:rsidR="000F5788" w:rsidRDefault="000F5788">
      <w:pPr>
        <w:pStyle w:val="FirstParagraph"/>
      </w:pPr>
    </w:p>
    <w:p w14:paraId="2239706F" w14:textId="77777777" w:rsidR="000F5788" w:rsidRDefault="000F5788" w:rsidP="000F5788">
      <w:pPr>
        <w:pStyle w:val="Corpsdetexte"/>
      </w:pPr>
    </w:p>
    <w:p w14:paraId="2B56404E" w14:textId="77777777" w:rsidR="000F5788" w:rsidRPr="000F5788" w:rsidRDefault="000F5788" w:rsidP="000F5788">
      <w:pPr>
        <w:pStyle w:val="Corpsdetexte"/>
      </w:pPr>
    </w:p>
    <w:p w14:paraId="260CDD56" w14:textId="77777777" w:rsidR="000F5788" w:rsidRDefault="00000000">
      <w:pPr>
        <w:pStyle w:val="FirstParagraph"/>
      </w:pPr>
      <w:r w:rsidRPr="00FE0E43">
        <w:t xml:space="preserve">✅ Est-ce que les becs des </w:t>
      </w:r>
      <w:r w:rsidR="000060DC">
        <w:t>pinsons</w:t>
      </w:r>
      <w:r w:rsidRPr="00FE0E43">
        <w:t xml:space="preserve"> ont changé pendant l’expérience ? </w:t>
      </w:r>
      <w:r w:rsidR="00B43614">
        <w:t xml:space="preserve">Quels </w:t>
      </w:r>
      <w:r w:rsidR="00FE0E43" w:rsidRPr="00FE0E43">
        <w:t xml:space="preserve">sont les </w:t>
      </w:r>
      <w:r w:rsidR="003D3AB1">
        <w:t>pinsons</w:t>
      </w:r>
      <w:r w:rsidR="00FE0E43" w:rsidRPr="00FE0E43">
        <w:t xml:space="preserve"> qui ont survécu ? </w:t>
      </w:r>
    </w:p>
    <w:p w14:paraId="02BDDEBA" w14:textId="77777777" w:rsidR="000F5788" w:rsidRDefault="000F5788">
      <w:pPr>
        <w:pStyle w:val="FirstParagraph"/>
      </w:pPr>
    </w:p>
    <w:p w14:paraId="06560CDE" w14:textId="77777777" w:rsidR="000F5788" w:rsidRPr="000F5788" w:rsidRDefault="000F5788" w:rsidP="000F5788">
      <w:pPr>
        <w:pStyle w:val="Corpsdetexte"/>
      </w:pPr>
    </w:p>
    <w:p w14:paraId="72C5A7FB" w14:textId="77777777" w:rsidR="000F5788" w:rsidRDefault="000F5788">
      <w:pPr>
        <w:pStyle w:val="FirstParagraph"/>
      </w:pPr>
    </w:p>
    <w:p w14:paraId="261D3EC6" w14:textId="49162CE8" w:rsidR="00A652DF" w:rsidRPr="00FE0E43" w:rsidRDefault="00FE0E43">
      <w:pPr>
        <w:pStyle w:val="FirstParagraph"/>
      </w:pPr>
      <w:r w:rsidRPr="00FE0E43">
        <w:rPr>
          <w:rFonts w:ascii="Segoe UI Emoji" w:hAnsi="Segoe UI Emoji" w:cs="Segoe UI Emoji"/>
        </w:rPr>
        <w:t>✅</w:t>
      </w:r>
      <w:r w:rsidR="00000000" w:rsidRPr="00FE0E43">
        <w:t xml:space="preserve"> Est-ce que tous les milieux favorisent le même type de bec ? Pourquoi ?</w:t>
      </w:r>
    </w:p>
    <w:bookmarkEnd w:id="0"/>
    <w:bookmarkEnd w:id="6"/>
    <w:p w14:paraId="20300039" w14:textId="48E37B51" w:rsidR="00A652DF" w:rsidRDefault="00A652DF">
      <w:pPr>
        <w:pStyle w:val="Normalcentr"/>
      </w:pPr>
    </w:p>
    <w:p w14:paraId="55AB8FCE" w14:textId="77777777" w:rsidR="003E047F" w:rsidRDefault="003E047F" w:rsidP="003E047F">
      <w:pPr>
        <w:pStyle w:val="Corpsdetexte"/>
      </w:pPr>
    </w:p>
    <w:p w14:paraId="13E405EE" w14:textId="77777777" w:rsidR="003E047F" w:rsidRDefault="003E047F" w:rsidP="003E047F">
      <w:pPr>
        <w:pStyle w:val="Corpsdetexte"/>
      </w:pPr>
    </w:p>
    <w:p w14:paraId="3E04F33F" w14:textId="77777777" w:rsidR="003E047F" w:rsidRPr="003E047F" w:rsidRDefault="003E047F" w:rsidP="003E047F">
      <w:pPr>
        <w:pStyle w:val="Corpsdetexte"/>
      </w:pPr>
    </w:p>
    <w:sectPr w:rsidR="003E047F" w:rsidRPr="003E047F" w:rsidSect="0091224A">
      <w:footnotePr>
        <w:numRestart w:val="eachSect"/>
      </w:footnotePr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E3EC6AF2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D9D08C24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07709061">
    <w:abstractNumId w:val="0"/>
  </w:num>
  <w:num w:numId="2" w16cid:durableId="1226838670">
    <w:abstractNumId w:val="1"/>
  </w:num>
  <w:num w:numId="3" w16cid:durableId="895430447">
    <w:abstractNumId w:val="1"/>
  </w:num>
  <w:num w:numId="4" w16cid:durableId="1467315694">
    <w:abstractNumId w:val="1"/>
  </w:num>
  <w:num w:numId="5" w16cid:durableId="570585019">
    <w:abstractNumId w:val="1"/>
  </w:num>
  <w:num w:numId="6" w16cid:durableId="32845786">
    <w:abstractNumId w:val="1"/>
  </w:num>
  <w:num w:numId="7" w16cid:durableId="859468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2DF"/>
    <w:rsid w:val="000060DC"/>
    <w:rsid w:val="000607C9"/>
    <w:rsid w:val="000F5788"/>
    <w:rsid w:val="003D3AB1"/>
    <w:rsid w:val="003E047F"/>
    <w:rsid w:val="00561B33"/>
    <w:rsid w:val="007012F0"/>
    <w:rsid w:val="0091224A"/>
    <w:rsid w:val="00A652DF"/>
    <w:rsid w:val="00B43614"/>
    <w:rsid w:val="00C74720"/>
    <w:rsid w:val="00DE2F17"/>
    <w:rsid w:val="00FE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37C31"/>
  <w15:docId w15:val="{9F066EA4-1A73-439F-8365-B9CC1377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Corpsdetexte"/>
    <w:link w:val="Titre2C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Corpsdetexte"/>
    <w:link w:val="Titre3C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Corpsdetexte"/>
    <w:link w:val="Titre4C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Corpsdetexte"/>
    <w:link w:val="Titre5C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Corpsdetexte"/>
    <w:link w:val="Titre6C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Corpsdetexte"/>
    <w:link w:val="Titre7C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Corpsdetexte"/>
    <w:link w:val="Titre8C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Corpsdetexte"/>
    <w:link w:val="Titre9C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Corpsdetexte"/>
    <w:next w:val="Corpsdetexte"/>
    <w:qFormat/>
  </w:style>
  <w:style w:type="paragraph" w:customStyle="1" w:styleId="Compact">
    <w:name w:val="Compact"/>
    <w:basedOn w:val="Corpsdetexte"/>
    <w:qFormat/>
    <w:pPr>
      <w:spacing w:before="36" w:after="36"/>
    </w:pPr>
  </w:style>
  <w:style w:type="paragraph" w:styleId="Titre">
    <w:name w:val="Title"/>
    <w:basedOn w:val="Normal"/>
    <w:next w:val="Corpsdetexte"/>
    <w:link w:val="TitreC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Titre"/>
    <w:next w:val="Corpsdetexte"/>
    <w:link w:val="Sous-titreC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Corpsdetexte"/>
    <w:qFormat/>
    <w:pPr>
      <w:keepNext/>
      <w:keepLines/>
      <w:jc w:val="center"/>
    </w:pPr>
  </w:style>
  <w:style w:type="paragraph" w:styleId="Date">
    <w:name w:val="Date"/>
    <w:next w:val="Corpsdetexte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Corpsdetexte"/>
    <w:qFormat/>
    <w:pPr>
      <w:keepNext/>
      <w:keepLines/>
      <w:spacing w:before="100" w:after="300"/>
    </w:pPr>
    <w:rPr>
      <w:sz w:val="20"/>
      <w:szCs w:val="20"/>
    </w:rPr>
  </w:style>
  <w:style w:type="paragraph" w:styleId="Bibliographie">
    <w:name w:val="Bibliography"/>
    <w:basedOn w:val="Normal"/>
    <w:qFormat/>
  </w:style>
  <w:style w:type="character" w:customStyle="1" w:styleId="Titre1Car">
    <w:name w:val="Titre 1 Car"/>
    <w:basedOn w:val="Policepardfaut"/>
    <w:link w:val="Titre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Normalcentr">
    <w:name w:val="Block Text"/>
    <w:basedOn w:val="Corpsdetexte"/>
    <w:next w:val="Corpsdetexte"/>
    <w:uiPriority w:val="9"/>
    <w:unhideWhenUsed/>
    <w:qFormat/>
    <w:pPr>
      <w:spacing w:before="100" w:after="100"/>
      <w:ind w:left="480" w:right="480"/>
    </w:pPr>
  </w:style>
  <w:style w:type="paragraph" w:styleId="Notedebasdepage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Notedebasdepage"/>
    <w:next w:val="Notedebasdepage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Lgende">
    <w:name w:val="caption"/>
    <w:basedOn w:val="Normal"/>
    <w:link w:val="LgendeCar"/>
    <w:pPr>
      <w:spacing w:after="120"/>
    </w:pPr>
    <w:rPr>
      <w:i/>
    </w:rPr>
  </w:style>
  <w:style w:type="paragraph" w:customStyle="1" w:styleId="TableCaption">
    <w:name w:val="Table Caption"/>
    <w:basedOn w:val="Lgende"/>
    <w:pPr>
      <w:keepNext/>
    </w:pPr>
  </w:style>
  <w:style w:type="paragraph" w:customStyle="1" w:styleId="ImageCaption">
    <w:name w:val="Image Caption"/>
    <w:basedOn w:val="Lgende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LgendeCar">
    <w:name w:val="Légende Car"/>
    <w:basedOn w:val="Policepardfaut"/>
    <w:link w:val="Lgende"/>
  </w:style>
  <w:style w:type="character" w:customStyle="1" w:styleId="VerbatimChar">
    <w:name w:val="Verbatim Char"/>
    <w:basedOn w:val="LgendeC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LgendeCar"/>
  </w:style>
  <w:style w:type="character" w:styleId="Appelnotedebasdep">
    <w:name w:val="footnote reference"/>
    <w:basedOn w:val="LgendeCar"/>
    <w:rPr>
      <w:vertAlign w:val="superscript"/>
    </w:rPr>
  </w:style>
  <w:style w:type="character" w:styleId="Lienhypertexte">
    <w:name w:val="Hyperlink"/>
    <w:basedOn w:val="LgendeCar"/>
    <w:rPr>
      <w:color w:val="156082" w:themeColor="accent1"/>
    </w:rPr>
  </w:style>
  <w:style w:type="paragraph" w:styleId="En-ttedetabledesmatires">
    <w:name w:val="TOC Heading"/>
    <w:basedOn w:val="Titre1"/>
    <w:next w:val="Corpsdetexte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Grilledutableau">
    <w:name w:val="Table Grid"/>
    <w:basedOn w:val="TableauNormal"/>
    <w:rsid w:val="00FE0E4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CLAUDE PERRIN</dc:creator>
  <cp:keywords/>
  <cp:lastModifiedBy>CLAUDE PERRIN</cp:lastModifiedBy>
  <cp:revision>11</cp:revision>
  <dcterms:created xsi:type="dcterms:W3CDTF">2025-07-20T17:34:00Z</dcterms:created>
  <dcterms:modified xsi:type="dcterms:W3CDTF">2025-07-21T13:04:00Z</dcterms:modified>
</cp:coreProperties>
</file>